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DE" w:rsidRPr="00A91A0B" w:rsidRDefault="00F8795A" w:rsidP="006D14DE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</w:t>
      </w:r>
      <w:r w:rsidR="006D14DE" w:rsidRPr="00570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САМОСТОЯТЕЛЬН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 w:rsidR="006D14DE" w:rsidRPr="00570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bookmarkStart w:id="0" w:name="_GoBack"/>
      <w:bookmarkEnd w:id="0"/>
      <w:r w:rsidR="006D14DE" w:rsidRPr="00570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СТУДЕНТОВ ПРИ ИЗУЧЕНИИ МАТЕМАТИКИ</w:t>
      </w: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Пчельникова</w:t>
      </w:r>
      <w:proofErr w:type="spellEnd"/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математики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ОГАОУ СПО «Белгородский индустриальный колледж»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Формирование умений самостоятельной работы студентов – важная задача всех преподавателей, в том числе и для преподавателя математики.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На каждом занятии преподавателю наряду с планированием учебного материала необходимо продумывать и вопрос о том, какие навыки самостоятельной работы получат на занятии студент.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Если студент научится самостоятельно изучать новый материал, пользуясь учебником или какими-то специально подобранными заданиями, то будет успешно решена задача сознательного овладения знаниями. Знания, которые усвоил студент сам, значительно прочнее тех, которые он получил после объяснения преподавателя. И в дальнейшем студент сможет самостоятельно ликвидировать пробелы в знаниях, расширять знания, творчески применять их в решении практических задач.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Самостоятельная работа по математике  – это педагогически управляемый процесс самостоятельной деятельности студентов, обеспечивающий реализацию целей и задач по овладению необходимым объемом знаний, умений и навыков, опыта творческой работы и развитию профессиональных интеллектуально-волевых, нравственных качеств будущего специалиста.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Выделяют два вида самостоятельной работы</w:t>
      </w:r>
      <w:proofErr w:type="gramStart"/>
      <w:r w:rsidRPr="005700EC">
        <w:rPr>
          <w:sz w:val="28"/>
          <w:szCs w:val="28"/>
        </w:rPr>
        <w:t xml:space="preserve"> :</w:t>
      </w:r>
      <w:proofErr w:type="gramEnd"/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 w:rsidRPr="005700EC">
        <w:rPr>
          <w:sz w:val="28"/>
          <w:szCs w:val="28"/>
        </w:rPr>
        <w:t>аудиторная</w:t>
      </w:r>
      <w:proofErr w:type="gramEnd"/>
      <w:r w:rsidRPr="005700EC">
        <w:rPr>
          <w:sz w:val="28"/>
          <w:szCs w:val="28"/>
        </w:rPr>
        <w:t>, выполняется на занятиях под руководством преподавателя и по его заданию;</w:t>
      </w:r>
    </w:p>
    <w:p w:rsidR="006D14DE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 w:rsidRPr="005700EC">
        <w:rPr>
          <w:sz w:val="28"/>
          <w:szCs w:val="28"/>
        </w:rPr>
        <w:t>внеаудиторная</w:t>
      </w:r>
      <w:proofErr w:type="gramEnd"/>
      <w:r w:rsidRPr="005700EC">
        <w:rPr>
          <w:sz w:val="28"/>
          <w:szCs w:val="28"/>
        </w:rPr>
        <w:t>, выполняется студентом по заданию преподавателя, но без его непосредственного участия.</w:t>
      </w:r>
    </w:p>
    <w:p w:rsidR="006D14DE" w:rsidRPr="00A91A0B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91A0B">
        <w:rPr>
          <w:sz w:val="28"/>
          <w:szCs w:val="28"/>
        </w:rPr>
        <w:lastRenderedPageBreak/>
        <w:t>Работа во внеурочное время оказывает значительную помощь в осуществлении некоторых учебно-воспитательных задач и в достижении дидактических целей:</w:t>
      </w:r>
    </w:p>
    <w:p w:rsidR="006D14DE" w:rsidRPr="00A91A0B" w:rsidRDefault="006D14DE" w:rsidP="006D14DE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закрепление, углубление, расширение и систематизация знаний, получаемых на аудиторных занятиях, самостоятельное овладение новым учебным материалом;</w:t>
      </w:r>
    </w:p>
    <w:p w:rsidR="006D14DE" w:rsidRPr="00A91A0B" w:rsidRDefault="006D14DE" w:rsidP="006D14DE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14DE" w:rsidRPr="00A91A0B" w:rsidRDefault="006D14DE" w:rsidP="006D14DE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и навыков умственного труда;</w:t>
      </w:r>
    </w:p>
    <w:p w:rsidR="006D14DE" w:rsidRPr="00A91A0B" w:rsidRDefault="006D14DE" w:rsidP="006D14DE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мотивирование регулярной целенаправленной работы по освоению специальности;</w:t>
      </w:r>
    </w:p>
    <w:p w:rsidR="006D14DE" w:rsidRPr="00A91A0B" w:rsidRDefault="006D14DE" w:rsidP="006D14DE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самостоятельности мышления;</w:t>
      </w:r>
    </w:p>
    <w:p w:rsidR="006D14DE" w:rsidRPr="00A91A0B" w:rsidRDefault="006D14DE" w:rsidP="006D14DE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убежденности, волевых черт характера, способности к самоорганизации;</w:t>
      </w:r>
    </w:p>
    <w:p w:rsidR="006D14DE" w:rsidRPr="005700EC" w:rsidRDefault="006D14DE" w:rsidP="006D14D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технологией самообразования</w:t>
      </w:r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Основные виды аудиторной самостоятельной работы студентов при изучении дисциплины «Математика»:</w:t>
      </w:r>
    </w:p>
    <w:p w:rsidR="006D14DE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ответы на проблемные вопросы преподавателя;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формулировка вопросов студентам, преподавателю;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выполнение письменных заданий, тестирование;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выполнение творческих работ;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выступление с сообщением по новому материалу;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кон</w:t>
      </w:r>
      <w:r>
        <w:rPr>
          <w:sz w:val="28"/>
          <w:szCs w:val="28"/>
        </w:rPr>
        <w:t>спектирование, работа с книгой.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Основные виды внеаудиторной самостоятельной работы студентов при изучении дисциплины «Математика»: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работа с учебником;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конспектирование отдельного вопроса пройденной темы;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работа со справочной литературой;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подготовка сообщений к выступлению на семинаре;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подготовка рефератов;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-составление кроссвордов;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700EC">
        <w:rPr>
          <w:sz w:val="28"/>
          <w:szCs w:val="28"/>
        </w:rPr>
        <w:t>решение задач;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изготовление наглядных пособий;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использование Интернета.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Самостоятельная работа студентов прово</w:t>
      </w:r>
      <w:r>
        <w:rPr>
          <w:sz w:val="28"/>
          <w:szCs w:val="28"/>
        </w:rPr>
        <w:t>дится с целью</w:t>
      </w:r>
      <w:r w:rsidRPr="005700EC">
        <w:rPr>
          <w:sz w:val="28"/>
          <w:szCs w:val="28"/>
        </w:rPr>
        <w:t>: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-систематизации и закрепления полученных знаний и практических умений и навыков студентов;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углубления и расширения теоретических знаний;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формирования умений использовать специальную, справочную литературу, Интернет;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- развития познавательных способностей и активности студентов, творческой инициативы, самостоятельности, ответственности и организованности;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00EC">
        <w:rPr>
          <w:sz w:val="28"/>
          <w:szCs w:val="28"/>
        </w:rPr>
        <w:t>развития исследовательских знаний.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 xml:space="preserve">Лимит времени для проведения самостоятельной работы студентов </w:t>
      </w:r>
      <w:proofErr w:type="spellStart"/>
      <w:r w:rsidRPr="005700EC">
        <w:rPr>
          <w:sz w:val="28"/>
          <w:szCs w:val="28"/>
        </w:rPr>
        <w:t>аудиторно</w:t>
      </w:r>
      <w:proofErr w:type="spellEnd"/>
      <w:r w:rsidRPr="005700EC">
        <w:rPr>
          <w:sz w:val="28"/>
          <w:szCs w:val="28"/>
        </w:rPr>
        <w:t xml:space="preserve"> отводится преподавателем непосредственно на </w:t>
      </w:r>
      <w:r>
        <w:rPr>
          <w:sz w:val="28"/>
          <w:szCs w:val="28"/>
        </w:rPr>
        <w:t>занятии</w:t>
      </w:r>
      <w:r w:rsidRPr="005700EC">
        <w:rPr>
          <w:sz w:val="28"/>
          <w:szCs w:val="28"/>
        </w:rPr>
        <w:t>, для каждого вида работы определенный.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 xml:space="preserve">Время на внеаудиторную самостоятельную работу студентов берется в расчете 50% от всего учебного </w:t>
      </w:r>
      <w:proofErr w:type="gramStart"/>
      <w:r w:rsidRPr="005700EC">
        <w:rPr>
          <w:sz w:val="28"/>
          <w:szCs w:val="28"/>
        </w:rPr>
        <w:t>времени</w:t>
      </w:r>
      <w:proofErr w:type="gramEnd"/>
      <w:r w:rsidRPr="005700EC">
        <w:rPr>
          <w:sz w:val="28"/>
          <w:szCs w:val="28"/>
        </w:rPr>
        <w:t xml:space="preserve"> отведенного на изучение дисциплины. 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поставленных целей обучения анализируется с помощью </w:t>
      </w:r>
      <w:proofErr w:type="gram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усвоения учебного материала. Но иногда контроль знаний – тесты, диктанты, контрольные и самостоятельные работы разного вида – показывает, что часть ребят с трудом справляются с предложенными заданиями, а это обязательно влечет за собой дальнейшие трудности.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занятии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преподавателя ограничены возможности для проведения индивидуальной работы с каждым студентом. Выход из этого положения – внеаудиторная работа со студентами.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Массовой формой контроля являются зачеты и экзамены.</w:t>
      </w:r>
    </w:p>
    <w:p w:rsidR="006D14DE" w:rsidRPr="005700EC" w:rsidRDefault="006D14DE" w:rsidP="006D14D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00EC">
        <w:rPr>
          <w:sz w:val="28"/>
          <w:szCs w:val="28"/>
        </w:rPr>
        <w:lastRenderedPageBreak/>
        <w:t>Критериями оценки результатов внеаудиторной самостоятельной работы студента являются:</w:t>
      </w:r>
    </w:p>
    <w:p w:rsidR="006D14DE" w:rsidRPr="005700EC" w:rsidRDefault="006D14DE" w:rsidP="006D14D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уровень освоения студентом учебного материала;</w:t>
      </w:r>
    </w:p>
    <w:p w:rsidR="006D14DE" w:rsidRPr="005700EC" w:rsidRDefault="006D14DE" w:rsidP="006D14D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умение студента использовать теоретические знания при решении задач;</w:t>
      </w:r>
    </w:p>
    <w:p w:rsidR="006D14DE" w:rsidRPr="005700EC" w:rsidRDefault="006D14DE" w:rsidP="006D14D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обоснованность и четкость изложения ответа;</w:t>
      </w:r>
    </w:p>
    <w:p w:rsidR="006D14DE" w:rsidRPr="005700EC" w:rsidRDefault="006D14DE" w:rsidP="006D14D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00EC">
        <w:rPr>
          <w:sz w:val="28"/>
          <w:szCs w:val="28"/>
        </w:rPr>
        <w:t>оформление материала в соответствии с требованиями.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во внеурочное время проводится в разной форме. Это могут быть индивидуальные или групповые консультации, которые проводятся с различной целью: изучение и закрепление нового материала с неуспевающими студентами, обобщение и систематизация знаний по темам программы для повышения их качества или проведение контролирующих работ для тех, кто получил неудовлетворительную отметку или отсутствовал на этой работе.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внеурочное время можно закрепить знания и умения по математике, исправить задолженности по предмету, подготовиться к письменным работам, зачетам и заняться ликвидацией пробелов в знаниях.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внеурочной работы используется различный материал: образцы решения уравнений и неравенств, карточки-консультанты, инструкции или алгоритмы по выполнению каких-то заданий, различные схемы, таблицы и т.д. (этот же материал при необходимости используется и во время проведения уроков). </w:t>
      </w:r>
      <w:hyperlink r:id="rId6" w:anchor="apuri1" w:history="1">
        <w:r w:rsidRPr="00A91A0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Приложения 1</w:t>
        </w:r>
      </w:hyperlink>
      <w:hyperlink r:id="rId7" w:anchor="apuri2" w:history="1">
        <w:r w:rsidRPr="00A91A0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, 2</w:t>
        </w:r>
      </w:hyperlink>
      <w:hyperlink r:id="rId8" w:anchor="apuri3" w:history="1">
        <w:r w:rsidRPr="00A91A0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, 3</w:t>
        </w:r>
      </w:hyperlink>
      <w:bookmarkStart w:id="1" w:name="shuyobu1"/>
      <w:bookmarkEnd w:id="1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придя на консультацию, студент ожидает, что ему начнут объяснять неусвоенный материал. Но вместо этого получает всего одно задание и, например, образец его выполнения с формулами, пояснениями и т.д.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пока студент сам не вникнет в суть выполнения данного задания, ни о каких умениях не может быть и речи. Очень правильно об этом сказал великий математик А. </w:t>
      </w:r>
      <w:proofErr w:type="spell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Нивен</w:t>
      </w:r>
      <w:proofErr w:type="spell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: «Нельзя изучать математику, наблюдая, как это делает сосед!».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трудом решив первое задание, студент увереннее выполняет аналогичное и готов решать еще и еще. Усвоив данный материал данной темы, переходим </w:t>
      </w:r>
      <w:proofErr w:type="gram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следующей. Успех при выполнении заданий придает студенту 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уверенность в себе и желание продолжать работу. Достигнутый результат надо обязательно одобрить, оценить и закрепить домашним заданием.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лучше, если такую работу выполняют несколько студентов. Разобравшись в материале темы, они с удовольствием помогают друг другу, тем самым закрепляя свой успех.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Несомненно, индивидуальные или коллективные занятия математикой во внеурочное время дают положительные результаты, но некоторые студенты предпочитают поработать дома,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расчитывая</w:t>
      </w:r>
      <w:proofErr w:type="spell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помощь друзей или даже родителей. Естественно, они получают работу на дом. Выполненное таким образом задание ребята на уроке или во внеурочное время защищают: ответы на вопросы, пояснения, выполнение аналогичных заданий.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закрепления и повышения качества знаний и умений, а также контроля используются тренажеры. В зависимости от темы и цели этой работы студенты получают определенный объем заданий, который обычно выполняют, но некоторые студенты предпочитают работать под руководством преподавателя.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anchor="apuri4" w:history="1">
        <w:r w:rsidRPr="00A91A0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Приложение 4</w:t>
        </w:r>
      </w:hyperlink>
      <w:bookmarkStart w:id="2" w:name="shuyobu2"/>
      <w:bookmarkEnd w:id="2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консультации студенты могут получить ответ на любой интересующий их вопрос из области математики, на который они не услышали ответа на уроке или не поняли его.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 стереометрии решаем задачи с производственным содержанием. Студентам предлагается составить задачи по выбранной специальности (по конкретной теме или просто по профессии) или решить уже готовые задачи из сборника. Самые интересные задачи решаем на уроке.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anchor="apuri5" w:history="1">
        <w:r w:rsidRPr="00A91A0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ru-RU"/>
          </w:rPr>
          <w:t>Приложение 5</w:t>
        </w:r>
      </w:hyperlink>
      <w:bookmarkStart w:id="3" w:name="shuyobu3"/>
      <w:bookmarkEnd w:id="3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Внеклассные мероприятия по математике тоже проводятся во внеаудиторное время. Это мероприятия, проводимые в рамках адаптационно-обучающего периода, традиционная неделя </w:t>
      </w:r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цикловой комиссии общеобразовательных дисциплин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различные математиче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конкурсы, викторины и т.д.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начале учебного года, в период прохождения адаптационно-обучающего курса для студентов, большое внимание обращается на актуализацию изучения математики, как науки, без которой невозможна подготовка грамотного специалиста. Студентам предлагаются справки из истории математики, проводятся викторины, демонстрируется связь математики с профессией, активизируется работа по привитию студентам </w:t>
      </w:r>
      <w:proofErr w:type="spell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навыков, которые в дальнейшем станут основой профессиональных качеств. 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недел</w:t>
      </w:r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0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цикловой комиссии общеобразовательных дисциплин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колледже традиционно проводятся олимпиады, различные турниры, КВН и т.д. Студенты участвуют в конкурсах газет, рефератов, кроссвордов, моделей или таблиц, изготовленных в качестве наглядных пособий для уроков математики.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и проведения мероприятий активно привлекаются студенты. Они помогают составлять кроссворды, ребусы, сочиняют стихи или песни по математике и т.д.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подготовке и участию в мероприятиях привлекаются не только хорошо успевающие, примерные студенты. В первую очередь стараемся занять неуверенных в своих силах, слабоуспевающих ребят. Их участие во внеурочных конкурсах – это победа над собой, над своей неуверенностью. Часто победителями занимательных викторин и конкурсов становятся именно «незаметные» студенты.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видов внеаудиторной работы является творческая деятельность студентов. В процессе выполнения творческого задания студентами делаются сообщения о применении математики в производственной деятельности, пишутся и защищаются рефераты, подбираются исторические материалы по изучаемым темам.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Внеаудиторная работа по математике позволяет развивать интерес студентов к предмету, улучшить качество усвоения материала, проявить уверенность в себе, почувствовать радость учебно-познавательного труда. Такая работа расширяет и углубляет знания, полученные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занятии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способствует их дальнейшему формированию и развитию. Участие во 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внеурочных мероприятиях развивает творческую направленность, целеустремленность и навыки научно-исследовательского характера.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внеаудиторной работы раскрываются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</w:t>
      </w: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 аудиториях находятся как бы в тени. Необходимо стремиться к тому, чтобы у студентов появился интерес к процессу приобретения знаний, возникло стремление к самообразованию, желание и умение использовать справочную и учебную литературу.</w:t>
      </w:r>
    </w:p>
    <w:p w:rsidR="006D14DE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apuri1"/>
      <w:bookmarkEnd w:id="4"/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1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B59FB6" wp14:editId="02BCFE62">
            <wp:extent cx="5893156" cy="8315325"/>
            <wp:effectExtent l="0" t="0" r="0" b="0"/>
            <wp:docPr id="1" name="Рисунок 1" descr="http://ap47.ru/news/img/82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p47.ru/news/img/82_0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356" cy="831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apuri2"/>
      <w:bookmarkEnd w:id="5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2</w:t>
      </w:r>
      <w:r w:rsidRPr="00A91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7D3D7E" wp14:editId="2DACDD45">
            <wp:extent cx="5857869" cy="8786506"/>
            <wp:effectExtent l="0" t="0" r="0" b="0"/>
            <wp:docPr id="2" name="Рисунок 2" descr="http://ap47.ru/news/img/82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p47.ru/news/img/82_0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50" cy="878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apuri3"/>
      <w:bookmarkEnd w:id="6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3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 РЕШЕНИЯ ПОКАЗАТЕЛЬНЫХ УРАВНЕНИЙ И НЕРАВЕНСТВ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3210"/>
        <w:gridCol w:w="2042"/>
        <w:gridCol w:w="1985"/>
      </w:tblGrid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shd w:val="clear" w:color="auto" w:fill="FFFFFF" w:themeFill="background1"/>
                <w:lang w:eastAsia="ru-RU"/>
              </w:rPr>
              <w:drawing>
                <wp:inline distT="0" distB="0" distL="0" distR="0" wp14:anchorId="22D64B32" wp14:editId="120F707E">
                  <wp:extent cx="1306195" cy="451485"/>
                  <wp:effectExtent l="0" t="0" r="8255" b="5715"/>
                  <wp:docPr id="3" name="Рисунок 3" descr="http://ap47.ru/news/img/82_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p47.ru/news/img/82_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(7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2x+3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7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4x+6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7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4x+6 = -1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4x = -7</w:t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5B5581" wp14:editId="4BEC3DDC">
                  <wp:extent cx="1257300" cy="461577"/>
                  <wp:effectExtent l="0" t="0" r="0" b="0"/>
                  <wp:docPr id="4" name="Рисунок 4" descr="http://ap47.ru/news/img/82_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p47.ru/news/img/82_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944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0DEE79" wp14:editId="4E8271B8">
                  <wp:extent cx="558165" cy="237490"/>
                  <wp:effectExtent l="0" t="0" r="0" b="0"/>
                  <wp:docPr id="5" name="Рисунок 5" descr="http://ap47.ru/news/img/82_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p47.ru/news/img/82_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0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4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+ 5х = 0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(х + 5) = 0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= 0; х + 5 =0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 =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E3EECC" wp14:editId="204CBE23">
                  <wp:extent cx="795655" cy="285115"/>
                  <wp:effectExtent l="0" t="0" r="4445" b="635"/>
                  <wp:docPr id="6" name="Рисунок 6" descr="http://ap47.ru/news/img/82_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p47.ru/news/img/82_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= -5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x =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34D7F1" wp14:editId="744D1C6D">
                  <wp:extent cx="332740" cy="285115"/>
                  <wp:effectExtent l="0" t="0" r="0" b="635"/>
                  <wp:docPr id="7" name="Рисунок 7" descr="http://ap47.ru/news/img/82_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p47.ru/news/img/82_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х = 0; х = -5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C6FE69" wp14:editId="2D1ACB47">
                  <wp:extent cx="1533525" cy="416053"/>
                  <wp:effectExtent l="0" t="0" r="0" b="3175"/>
                  <wp:docPr id="8" name="Рисунок 8" descr="http://ap47.ru/news/img/82_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ap47.ru/news/img/82_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054" cy="41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x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t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t – 12 = 0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 = b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4ac = 1-4 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 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(-12) = 49</w:t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F5210E" wp14:editId="1202141E">
                  <wp:extent cx="1646445" cy="381000"/>
                  <wp:effectExtent l="0" t="0" r="0" b="0"/>
                  <wp:docPr id="9" name="Рисунок 9" descr="http://ap47.ru/news/img/82_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ap47.ru/news/img/82_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365" cy="381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2х + 1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&lt; 2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-6x – 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&lt; 2 (ф-я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т.к. 2 &gt; 1)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-6х - 3 &lt; 1</w:t>
            </w:r>
          </w:p>
        </w:tc>
      </w:tr>
      <w:tr w:rsidR="006D14DE" w:rsidRPr="00A91A0B" w:rsidTr="006D14DE">
        <w:trPr>
          <w:trHeight w:val="525"/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1,2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CA8A74" wp14:editId="192E6FE4">
                  <wp:extent cx="1270635" cy="320675"/>
                  <wp:effectExtent l="0" t="0" r="5715" b="3175"/>
                  <wp:docPr id="10" name="Рисунок 10" descr="http://ap47.ru/news/img/82_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ap47.ru/news/img/82_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-6x &lt; 1 + 3</w:t>
            </w:r>
          </w:p>
        </w:tc>
      </w:tr>
      <w:tr w:rsidR="006D14DE" w:rsidRPr="00A91A0B" w:rsidTr="006D14DE">
        <w:trPr>
          <w:trHeight w:val="495"/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A16FC0" wp14:editId="1E49107D">
                  <wp:extent cx="688975" cy="285115"/>
                  <wp:effectExtent l="0" t="0" r="0" b="635"/>
                  <wp:docPr id="11" name="Рисунок 11" descr="http://ap47.ru/news/img/82_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p47.ru/news/img/82_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x &lt; 4 /:(-6)</w:t>
            </w:r>
          </w:p>
        </w:tc>
      </w:tr>
      <w:tr w:rsidR="006D14DE" w:rsidRPr="00A91A0B" w:rsidTr="006D14DE">
        <w:trPr>
          <w:trHeight w:val="570"/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42CC95" wp14:editId="30AF3417">
                  <wp:extent cx="1021080" cy="260985"/>
                  <wp:effectExtent l="0" t="0" r="0" b="5715"/>
                  <wp:docPr id="12" name="Рисунок 12" descr="http://ap47.ru/news/img/82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p47.ru/news/img/82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2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 &gt; -</w:t>
            </w:r>
          </w:p>
        </w:tc>
        <w:tc>
          <w:tcPr>
            <w:tcW w:w="1940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6E2687" wp14:editId="38C8F085">
                  <wp:extent cx="83185" cy="320675"/>
                  <wp:effectExtent l="0" t="0" r="0" b="3175"/>
                  <wp:docPr id="13" name="Рисунок 13" descr="http://ap47.ru/news/img/82_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p47.ru/news/img/82_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6D14DE">
        <w:trPr>
          <w:trHeight w:val="1200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x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3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1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x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-4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корней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х = 1</w:t>
            </w:r>
          </w:p>
        </w:tc>
        <w:tc>
          <w:tcPr>
            <w:tcW w:w="2012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х &gt; -</w:t>
            </w:r>
          </w:p>
        </w:tc>
        <w:tc>
          <w:tcPr>
            <w:tcW w:w="1940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B71A58" wp14:editId="627A8001">
                  <wp:extent cx="209550" cy="323850"/>
                  <wp:effectExtent l="0" t="0" r="0" b="0"/>
                  <wp:docPr id="14" name="Рисунок 14" descr="http://ap47.ru/news/img/82_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ap47.ru/news/img/82_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96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8D7EA2" wp14:editId="1F3FBF48">
                  <wp:extent cx="1581150" cy="295275"/>
                  <wp:effectExtent l="0" t="0" r="0" b="9525"/>
                  <wp:docPr id="15" name="Рисунок 15" descr="http://ap47.ru/news/img/82_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ap47.ru/news/img/82_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51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99E9FF" wp14:editId="0AB2C85C">
                  <wp:extent cx="1468725" cy="390525"/>
                  <wp:effectExtent l="0" t="0" r="0" b="0"/>
                  <wp:docPr id="16" name="Рисунок 16" descr="http://ap47.ru/news/img/82_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ap47.ru/news/img/82_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391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3x-2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BD3A7B" wp14:editId="017937FC">
                  <wp:extent cx="1995170" cy="510540"/>
                  <wp:effectExtent l="0" t="0" r="5080" b="3810"/>
                  <wp:docPr id="17" name="Рисунок 17" descr="http://ap47.ru/news/img/82_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ap47.ru/news/img/82_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6573F9" wp14:editId="291EDE7E">
                  <wp:extent cx="332740" cy="213995"/>
                  <wp:effectExtent l="0" t="0" r="0" b="0"/>
                  <wp:docPr id="18" name="Рисунок 18" descr="http://ap47.ru/news/img/82_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ap47.ru/news/img/82_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&gt; 9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(ф-я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т.к.9&gt;1)</w:t>
            </w:r>
          </w:p>
        </w:tc>
      </w:tr>
      <w:tr w:rsidR="006D14DE" w:rsidRPr="00A91A0B" w:rsidTr="006D14DE">
        <w:trPr>
          <w:trHeight w:val="1770"/>
          <w:tblCellSpacing w:w="15" w:type="dxa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3х-2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(1+2 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5) = 275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3х-2 .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 = 275 /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3х-2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25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3х-2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3х – 2 = 2</w:t>
            </w: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1 &gt; 0</w:t>
            </w:r>
          </w:p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1 = 0</w:t>
            </w:r>
          </w:p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1; х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-1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82" w:type="dxa"/>
            <w:gridSpan w:val="2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               -              +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82" w:type="dxa"/>
            <w:gridSpan w:val="2"/>
            <w:vAlign w:val="center"/>
            <w:hideMark/>
          </w:tcPr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E222B7" wp14:editId="1D5A9F93">
                  <wp:extent cx="1935480" cy="71120"/>
                  <wp:effectExtent l="0" t="0" r="7620" b="5080"/>
                  <wp:docPr id="19" name="Рисунок 19" descr="http://ap47.ru/news/img/82_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ap47.ru/news/img/82_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480" cy="7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-1         </w:t>
            </w:r>
          </w:p>
        </w:tc>
        <w:tc>
          <w:tcPr>
            <w:tcW w:w="1940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1</w:t>
            </w:r>
          </w:p>
        </w:tc>
      </w:tr>
      <w:tr w:rsidR="006D14DE" w:rsidRPr="00A91A0B" w:rsidTr="006D14DE">
        <w:trPr>
          <w:trHeight w:val="483"/>
          <w:tblCellSpacing w:w="15" w:type="dxa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82" w:type="dxa"/>
            <w:gridSpan w:val="2"/>
            <w:vMerge w:val="restart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х &lt; -1; х &gt; 1</w:t>
            </w: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3х = 4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 =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A893C2" wp14:editId="36394CA6">
                  <wp:extent cx="522605" cy="249555"/>
                  <wp:effectExtent l="0" t="0" r="0" b="0"/>
                  <wp:docPr id="20" name="Рисунок 20" descr="http://ap47.ru/news/img/82_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ap47.ru/news/img/82_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14DE" w:rsidRPr="00A91A0B" w:rsidTr="006D14DE">
        <w:trPr>
          <w:tblCellSpacing w:w="15" w:type="dxa"/>
          <w:jc w:val="center"/>
        </w:trPr>
        <w:tc>
          <w:tcPr>
            <w:tcW w:w="196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 х =</w:t>
            </w:r>
          </w:p>
        </w:tc>
        <w:tc>
          <w:tcPr>
            <w:tcW w:w="3055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FC38E0" wp14:editId="081EB01C">
                  <wp:extent cx="178435" cy="213995"/>
                  <wp:effectExtent l="0" t="0" r="0" b="0"/>
                  <wp:docPr id="21" name="Рисунок 21" descr="http://ap47.ru/news/img/82_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ap47.ru/news/img/82_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2" w:type="dxa"/>
            <w:gridSpan w:val="2"/>
            <w:vMerge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apuri4"/>
      <w:bookmarkEnd w:id="7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4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Тренажер по теме «Тригонометрические уравнения»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3953"/>
      </w:tblGrid>
      <w:tr w:rsidR="006D14DE" w:rsidRPr="00A91A0B" w:rsidTr="009C18ED">
        <w:trPr>
          <w:trHeight w:val="495"/>
          <w:tblCellSpacing w:w="15" w:type="dxa"/>
          <w:jc w:val="center"/>
        </w:trPr>
        <w:tc>
          <w:tcPr>
            <w:tcW w:w="4650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2x =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43A2D9" wp14:editId="40CB3586">
                  <wp:extent cx="83185" cy="237490"/>
                  <wp:effectExtent l="0" t="0" r="0" b="0"/>
                  <wp:docPr id="22" name="Рисунок 22" descr="http://ap47.ru/news/img/82_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ap47.ru/news/img/82_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01A883" wp14:editId="19AA8E72">
                  <wp:extent cx="95250" cy="201930"/>
                  <wp:effectExtent l="0" t="0" r="0" b="7620"/>
                  <wp:docPr id="23" name="Рисунок 23" descr="http://ap47.ru/news/img/82_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ap47.ru/news/img/82_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27719F" wp14:editId="673EC22B">
                  <wp:extent cx="83185" cy="237490"/>
                  <wp:effectExtent l="0" t="0" r="0" b="0"/>
                  <wp:docPr id="24" name="Рисунок 24" descr="http://ap47.ru/news/img/82_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ap47.ru/news/img/82_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9C18ED">
        <w:trPr>
          <w:trHeight w:val="4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tg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 -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38D53D" wp14:editId="55595482">
                  <wp:extent cx="106680" cy="201930"/>
                  <wp:effectExtent l="0" t="0" r="7620" b="7620"/>
                  <wp:docPr id="25" name="Рисунок 25" descr="http://ap47.ru/news/img/82_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ap47.ru/news/img/82_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= -1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A13B2E" wp14:editId="52683A36">
                  <wp:extent cx="106680" cy="201930"/>
                  <wp:effectExtent l="0" t="0" r="7620" b="7620"/>
                  <wp:docPr id="26" name="Рисунок 26" descr="http://ap47.ru/news/img/82_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ap47.ru/news/img/82_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- 2x) = -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8E160B" wp14:editId="7CF05119">
                  <wp:extent cx="83185" cy="237490"/>
                  <wp:effectExtent l="0" t="0" r="0" b="0"/>
                  <wp:docPr id="27" name="Рисунок 27" descr="http://ap47.ru/news/img/82_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ap47.ru/news/img/82_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9C18ED">
        <w:trPr>
          <w:trHeight w:val="4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 -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9CB79A" wp14:editId="123C4F03">
                  <wp:extent cx="106680" cy="201930"/>
                  <wp:effectExtent l="0" t="0" r="7620" b="7620"/>
                  <wp:docPr id="28" name="Рисунок 28" descr="http://ap47.ru/news/img/82_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ap47.ru/news/img/82_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(7 х +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AFE52E" wp14:editId="2CF7ED4E">
                  <wp:extent cx="106680" cy="201930"/>
                  <wp:effectExtent l="0" t="0" r="7620" b="7620"/>
                  <wp:docPr id="29" name="Рисунок 29" descr="http://ap47.ru/news/img/82_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ap47.ru/news/img/82_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= 0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x + 3cos x = 0</w:t>
            </w:r>
          </w:p>
        </w:tc>
      </w:tr>
      <w:tr w:rsidR="006D14DE" w:rsidRPr="00A91A0B" w:rsidTr="009C18ED">
        <w:trPr>
          <w:trHeight w:val="4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7.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= sin 2x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=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AA6F59" wp14:editId="667E7861">
                  <wp:extent cx="83185" cy="225425"/>
                  <wp:effectExtent l="0" t="0" r="0" b="3175"/>
                  <wp:docPr id="30" name="Рисунок 30" descr="http://ap47.ru/news/img/82_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ap47.ru/news/img/82_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A91A0B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9. sin 3x + sin x = 2 sin 2x</w:t>
            </w:r>
          </w:p>
        </w:tc>
        <w:tc>
          <w:tcPr>
            <w:tcW w:w="0" w:type="auto"/>
            <w:vAlign w:val="center"/>
            <w:hideMark/>
          </w:tcPr>
          <w:p w:rsidR="00A91A0B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2sin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 х + 5sin 3x = 0</w:t>
            </w:r>
          </w:p>
        </w:tc>
      </w:tr>
      <w:tr w:rsidR="006D14DE" w:rsidRPr="00A91A0B" w:rsidTr="009C18ED">
        <w:trPr>
          <w:trHeight w:val="5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11. sin 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2x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sin 2x =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F4612B" wp14:editId="2440A8FB">
                  <wp:extent cx="189865" cy="260985"/>
                  <wp:effectExtent l="0" t="0" r="635" b="5715"/>
                  <wp:docPr id="31" name="Рисунок 31" descr="http://ap47.ru/news/img/82_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ap47.ru/news/img/82_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2sin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 х – 1 = 0</w:t>
            </w:r>
          </w:p>
        </w:tc>
      </w:tr>
      <w:tr w:rsidR="006D14DE" w:rsidRPr="00F8795A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=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3x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14. sin 2x = (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- sin x)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</w:p>
        </w:tc>
      </w:tr>
      <w:tr w:rsidR="006D14DE" w:rsidRPr="00A91A0B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15. 2 + sin 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= 2sin 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6x +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 х = 0</w:t>
            </w:r>
          </w:p>
        </w:tc>
      </w:tr>
      <w:tr w:rsidR="006D14DE" w:rsidRPr="00A91A0B" w:rsidTr="009C18ED">
        <w:trPr>
          <w:trHeight w:val="48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2sin (x +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A475A3" wp14:editId="1041B28D">
                  <wp:extent cx="106680" cy="201930"/>
                  <wp:effectExtent l="0" t="0" r="7620" b="7620"/>
                  <wp:docPr id="32" name="Рисунок 32" descr="http://ap47.ru/news/img/82_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ap47.ru/news/img/82_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)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 -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6B97E0" wp14:editId="11AE3F40">
                  <wp:extent cx="106680" cy="201930"/>
                  <wp:effectExtent l="0" t="0" r="7620" b="7620"/>
                  <wp:docPr id="33" name="Рисунок 33" descr="http://ap47.ru/news/img/82_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ap47.ru/news/img/82_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) = 1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 3cos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x + 5sin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 = 3,5</w:t>
            </w:r>
          </w:p>
        </w:tc>
      </w:tr>
      <w:tr w:rsidR="006D14DE" w:rsidRPr="00A91A0B" w:rsidTr="009C18ED">
        <w:trPr>
          <w:trHeight w:val="4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19.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7x =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5x + sin x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4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x -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4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x = 0</w:t>
            </w:r>
          </w:p>
        </w:tc>
      </w:tr>
      <w:tr w:rsidR="006D14DE" w:rsidRPr="00A91A0B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B51712" wp14:editId="5042D9D1">
                  <wp:extent cx="178435" cy="178435"/>
                  <wp:effectExtent l="0" t="0" r="0" b="0"/>
                  <wp:docPr id="34" name="Рисунок 34" descr="http://ap47.ru/news/img/82_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ap47.ru/news/img/82_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=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 2sin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 -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C4F6D3" wp14:editId="183DD3CC">
                  <wp:extent cx="178435" cy="178435"/>
                  <wp:effectExtent l="0" t="0" r="0" b="0"/>
                  <wp:docPr id="35" name="Рисунок 35" descr="http://ap47.ru/news/img/82_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ap47.ru/news/img/82_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2x = 0</w:t>
            </w:r>
          </w:p>
        </w:tc>
      </w:tr>
      <w:tr w:rsidR="006D14DE" w:rsidRPr="00A91A0B" w:rsidTr="009C18ED">
        <w:trPr>
          <w:trHeight w:val="43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 +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1394C3" wp14:editId="3C3ED449">
                  <wp:extent cx="106680" cy="201930"/>
                  <wp:effectExtent l="0" t="0" r="7620" b="7620"/>
                  <wp:docPr id="36" name="Рисунок 36" descr="http://ap47.ru/news/img/82_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ap47.ru/news/img/82_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)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 -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62BE06" wp14:editId="5420CD49">
                  <wp:extent cx="106680" cy="201930"/>
                  <wp:effectExtent l="0" t="0" r="7620" b="7620"/>
                  <wp:docPr id="37" name="Рисунок 37" descr="http://ap47.ru/news/img/82_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ap47.ru/news/img/82_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4x =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3x</w:t>
            </w:r>
          </w:p>
        </w:tc>
      </w:tr>
      <w:tr w:rsidR="006D14DE" w:rsidRPr="00A91A0B" w:rsidTr="009C18ED">
        <w:trPr>
          <w:trHeight w:val="49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 1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- 2cos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D39693" wp14:editId="1C444D90">
                  <wp:extent cx="95250" cy="201930"/>
                  <wp:effectExtent l="0" t="0" r="0" b="7620"/>
                  <wp:docPr id="38" name="Рисунок 38" descr="http://ap47.ru/news/img/82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ap47.ru/news/img/82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0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2C7C5C" wp14:editId="2BAB97F6">
                  <wp:extent cx="106680" cy="71120"/>
                  <wp:effectExtent l="0" t="0" r="7620" b="5080"/>
                  <wp:docPr id="39" name="Рисунок 39" descr="http://ap47.ru/news/img/82_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ap47.ru/news/img/82_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7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x) + 8cos (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F1773B" wp14:editId="7A77FB7B">
                  <wp:extent cx="106680" cy="71120"/>
                  <wp:effectExtent l="0" t="0" r="7620" b="5080"/>
                  <wp:docPr id="40" name="Рисунок 40" descr="http://ap47.ru/news/img/82_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ap47.ru/news/img/82_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7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x) = 0</w:t>
            </w:r>
          </w:p>
        </w:tc>
      </w:tr>
      <w:tr w:rsidR="006D14DE" w:rsidRPr="00A91A0B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 xml:space="preserve">27. sin 5x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3x - sin 8x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6x = 0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2x - 2sin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 = -3</w:t>
            </w:r>
          </w:p>
        </w:tc>
      </w:tr>
      <w:tr w:rsidR="006D14DE" w:rsidRPr="00A91A0B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29.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 - 3cos x sin x + 1 = 0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=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F475A4" wp14:editId="27520F9D">
                  <wp:extent cx="178435" cy="178435"/>
                  <wp:effectExtent l="0" t="0" r="0" b="0"/>
                  <wp:docPr id="41" name="Рисунок 41" descr="http://ap47.ru/news/img/82_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ap47.ru/news/img/82_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</w:t>
            </w:r>
          </w:p>
        </w:tc>
      </w:tr>
      <w:tr w:rsidR="006D14DE" w:rsidRPr="00F8795A" w:rsidTr="009C18ED">
        <w:trPr>
          <w:trHeight w:val="52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 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D7194C" wp14:editId="3AF25200">
                  <wp:extent cx="106680" cy="201930"/>
                  <wp:effectExtent l="0" t="0" r="7620" b="7620"/>
                  <wp:docPr id="42" name="Рисунок 42" descr="http://ap47.ru/news/img/82_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ap47.ru/news/img/82_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+ x)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ctg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(2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409839" wp14:editId="321CB4D3">
                  <wp:extent cx="106680" cy="71120"/>
                  <wp:effectExtent l="0" t="0" r="7620" b="5080"/>
                  <wp:docPr id="43" name="Рисунок 43" descr="http://ap47.ru/news/img/82_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ap47.ru/news/img/82_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7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x) = 0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32. sin 3x = sin 2 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sin x</w:t>
            </w:r>
          </w:p>
        </w:tc>
      </w:tr>
      <w:tr w:rsidR="006D14DE" w:rsidRPr="00A91A0B" w:rsidTr="009C18ED">
        <w:trPr>
          <w:trHeight w:val="48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33. sin (x + 45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o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) sin (x - 15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o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) =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0954C0" wp14:editId="600537AB">
                  <wp:extent cx="83185" cy="237490"/>
                  <wp:effectExtent l="0" t="0" r="0" b="0"/>
                  <wp:docPr id="44" name="Рисунок 44" descr="http://ap47.ru/news/img/82_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ap47.ru/news/img/82_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х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2x =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86B3FF" wp14:editId="05B445C9">
                  <wp:extent cx="178435" cy="178435"/>
                  <wp:effectExtent l="0" t="0" r="0" b="0"/>
                  <wp:docPr id="45" name="Рисунок 45" descr="http://ap47.ru/news/img/82_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ap47.ru/news/img/82_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х</w:t>
            </w:r>
          </w:p>
        </w:tc>
      </w:tr>
      <w:tr w:rsidR="006D14DE" w:rsidRPr="00A91A0B" w:rsidTr="009C18ED">
        <w:trPr>
          <w:trHeight w:val="42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35.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tg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tg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=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+1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 +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 х =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 х</w:t>
            </w:r>
          </w:p>
        </w:tc>
      </w:tr>
      <w:tr w:rsidR="006D14DE" w:rsidRPr="00A91A0B" w:rsidTr="009C18ED">
        <w:trPr>
          <w:trHeight w:val="60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ctg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+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5C9585" wp14:editId="5AE0F30B">
                  <wp:extent cx="510540" cy="260985"/>
                  <wp:effectExtent l="0" t="0" r="3810" b="5715"/>
                  <wp:docPr id="46" name="Рисунок 46" descr="http://ap47.ru/news/img/82_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ap47.ru/news/img/82_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38.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3x = 2sin </w:t>
            </w:r>
            <w:proofErr w:type="gram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 </w:t>
            </w:r>
            <w:proofErr w:type="gramEnd"/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B4BED9" wp14:editId="120A6427">
                  <wp:extent cx="178435" cy="225425"/>
                  <wp:effectExtent l="0" t="0" r="0" b="3175"/>
                  <wp:docPr id="47" name="Рисунок 47" descr="http://ap47.ru/news/img/82_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ap47.ru/news/img/82_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x)</w:t>
            </w:r>
          </w:p>
        </w:tc>
      </w:tr>
      <w:tr w:rsidR="006D14DE" w:rsidRPr="00A91A0B" w:rsidTr="009C18ED">
        <w:trPr>
          <w:trHeight w:val="64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39. sin x (1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x) = 1 + </w:t>
            </w:r>
            <w:proofErr w:type="spellStart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x +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40. </w:t>
            </w:r>
            <w:r w:rsidRPr="00A91A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EFFDC9" wp14:editId="43E7EA2D">
                  <wp:extent cx="1116330" cy="320675"/>
                  <wp:effectExtent l="0" t="0" r="7620" b="3175"/>
                  <wp:docPr id="48" name="Рисунок 48" descr="http://ap47.ru/news/img/82_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ap47.ru/news/img/82_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4DE" w:rsidRPr="00F8795A" w:rsidTr="009C18ED">
        <w:trPr>
          <w:trHeight w:val="4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41.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4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 -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4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 = sin 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42.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 –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 = sin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 – cos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 w:rsidRPr="00A91A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x</w:t>
            </w:r>
          </w:p>
        </w:tc>
      </w:tr>
    </w:tbl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apuri5"/>
      <w:bookmarkEnd w:id="8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5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с производственным содержанием,</w:t>
      </w: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составленные студентами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для электросварщиков (на составление уравнений</w:t>
      </w:r>
      <w:proofErr w:type="gramStart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заварить трубу диаметром 50 мм необходимо использовать в 3 раза меньше электродов, чем при сварке трубы диаметром 108 мм и на 1 электрод меньше, чем потребуется при сварке трубы диаметром 76 мм</w:t>
      </w:r>
      <w:proofErr w:type="gram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электродов необходимо для сварки трубы диаметром 76 мм , если всего при сварке этих труб затрачено 16 электродов?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для </w:t>
      </w:r>
      <w:r w:rsidRPr="00570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бухгалтерского учета</w:t>
      </w: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(на составление системы уравнений</w:t>
      </w:r>
      <w:proofErr w:type="gramStart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рабочий изготовил за смену продукцию на 1576 рублей, сделав 8 втулок и 12 болтов. Второй рабочий изготовил продукцию на 1278 рублей, сделав 4 таких же втулки и 11 болтов. Сколько стоит изготовление одной втулки и одного болта?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6D14DE" w:rsidRPr="00A91A0B" w:rsidTr="009C18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14DE" w:rsidRPr="00A91A0B" w:rsidRDefault="006D14DE" w:rsidP="009C18ED">
            <w:pPr>
              <w:shd w:val="clear" w:color="auto" w:fill="FFFFFF" w:themeFill="background1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для станочников (на составление уравнений</w:t>
      </w:r>
      <w:proofErr w:type="gramStart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обработку одной детали первый рабочий затрачивает на 6 минут меньше, чем второй. Сколько деталей обрабатывает каждый из них за 7 часов, если первый обрабатывает за это время на 8 деталей больше другого?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для электромонтажников (по теме «Перпендикулярность прямых и плоскостей»</w:t>
      </w:r>
      <w:proofErr w:type="gramStart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Опоры высоковольтных линий имеют высоту 3м и 4,5 м</w:t>
      </w:r>
      <w:proofErr w:type="gram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кабеля потребуется для данного участка линии, если расстояние между опорами 8м?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Производственная задача </w:t>
      </w:r>
      <w:proofErr w:type="gramStart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 w:rsidRPr="00A91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теме «Показательная функция»)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оборудования в цехе составляет 32,5 млн. рублей. Амортизация оборудования (износ) составляет ежегодно 2%. </w:t>
      </w:r>
      <w:proofErr w:type="gramStart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A9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лет стоимость оборудования составит 25 млн. рублей?</w:t>
      </w:r>
    </w:p>
    <w:p w:rsidR="006D14DE" w:rsidRPr="00A91A0B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4DE" w:rsidRPr="005700EC" w:rsidRDefault="006D14DE" w:rsidP="006D14D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6F21" w:rsidRDefault="00936F21"/>
    <w:sectPr w:rsidR="00936F21" w:rsidSect="006D14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65424"/>
    <w:multiLevelType w:val="hybridMultilevel"/>
    <w:tmpl w:val="5C2438B0"/>
    <w:lvl w:ilvl="0" w:tplc="15E8B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9811997"/>
    <w:multiLevelType w:val="multilevel"/>
    <w:tmpl w:val="DC14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4DE"/>
    <w:rsid w:val="00301F78"/>
    <w:rsid w:val="006D14DE"/>
    <w:rsid w:val="00936F21"/>
    <w:rsid w:val="00F8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1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1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1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1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gif"/><Relationship Id="rId26" Type="http://schemas.openxmlformats.org/officeDocument/2006/relationships/image" Target="media/image12.gif"/><Relationship Id="rId39" Type="http://schemas.openxmlformats.org/officeDocument/2006/relationships/image" Target="media/image23.gif"/><Relationship Id="rId3" Type="http://schemas.microsoft.com/office/2007/relationships/stylesWithEffects" Target="stylesWithEffects.xml"/><Relationship Id="rId21" Type="http://schemas.microsoft.com/office/2007/relationships/hdphoto" Target="media/hdphoto3.wdp"/><Relationship Id="rId34" Type="http://schemas.openxmlformats.org/officeDocument/2006/relationships/image" Target="media/image18.gif"/><Relationship Id="rId42" Type="http://schemas.openxmlformats.org/officeDocument/2006/relationships/image" Target="media/image26.gif"/><Relationship Id="rId47" Type="http://schemas.openxmlformats.org/officeDocument/2006/relationships/image" Target="media/image31.gif"/><Relationship Id="rId50" Type="http://schemas.openxmlformats.org/officeDocument/2006/relationships/image" Target="media/image34.gif"/><Relationship Id="rId7" Type="http://schemas.openxmlformats.org/officeDocument/2006/relationships/hyperlink" Target="http://ap47.ru/p82/" TargetMode="External"/><Relationship Id="rId12" Type="http://schemas.openxmlformats.org/officeDocument/2006/relationships/image" Target="media/image2.gif"/><Relationship Id="rId17" Type="http://schemas.openxmlformats.org/officeDocument/2006/relationships/image" Target="media/image5.gif"/><Relationship Id="rId25" Type="http://schemas.openxmlformats.org/officeDocument/2006/relationships/image" Target="media/image11.gif"/><Relationship Id="rId33" Type="http://schemas.openxmlformats.org/officeDocument/2006/relationships/image" Target="media/image17.gif"/><Relationship Id="rId38" Type="http://schemas.openxmlformats.org/officeDocument/2006/relationships/image" Target="media/image22.gif"/><Relationship Id="rId46" Type="http://schemas.openxmlformats.org/officeDocument/2006/relationships/image" Target="media/image30.gif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41" Type="http://schemas.openxmlformats.org/officeDocument/2006/relationships/image" Target="media/image25.gi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ap47.ru/p82/" TargetMode="External"/><Relationship Id="rId11" Type="http://schemas.openxmlformats.org/officeDocument/2006/relationships/image" Target="media/image1.gif"/><Relationship Id="rId24" Type="http://schemas.openxmlformats.org/officeDocument/2006/relationships/image" Target="media/image10.gif"/><Relationship Id="rId32" Type="http://schemas.microsoft.com/office/2007/relationships/hdphoto" Target="media/hdphoto6.wdp"/><Relationship Id="rId37" Type="http://schemas.openxmlformats.org/officeDocument/2006/relationships/image" Target="media/image21.gif"/><Relationship Id="rId40" Type="http://schemas.openxmlformats.org/officeDocument/2006/relationships/image" Target="media/image24.gif"/><Relationship Id="rId45" Type="http://schemas.openxmlformats.org/officeDocument/2006/relationships/image" Target="media/image29.gi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microsoft.com/office/2007/relationships/hdphoto" Target="media/hdphoto4.wdp"/><Relationship Id="rId28" Type="http://schemas.openxmlformats.org/officeDocument/2006/relationships/image" Target="media/image14.gif"/><Relationship Id="rId36" Type="http://schemas.openxmlformats.org/officeDocument/2006/relationships/image" Target="media/image20.gif"/><Relationship Id="rId49" Type="http://schemas.openxmlformats.org/officeDocument/2006/relationships/image" Target="media/image33.gif"/><Relationship Id="rId10" Type="http://schemas.openxmlformats.org/officeDocument/2006/relationships/hyperlink" Target="http://ap47.ru/p82/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6.png"/><Relationship Id="rId44" Type="http://schemas.openxmlformats.org/officeDocument/2006/relationships/image" Target="media/image28.gif"/><Relationship Id="rId52" Type="http://schemas.openxmlformats.org/officeDocument/2006/relationships/image" Target="media/image36.gif"/><Relationship Id="rId4" Type="http://schemas.openxmlformats.org/officeDocument/2006/relationships/settings" Target="settings.xml"/><Relationship Id="rId9" Type="http://schemas.openxmlformats.org/officeDocument/2006/relationships/hyperlink" Target="http://ap47.ru/p82/" TargetMode="External"/><Relationship Id="rId14" Type="http://schemas.microsoft.com/office/2007/relationships/hdphoto" Target="media/hdphoto1.wdp"/><Relationship Id="rId22" Type="http://schemas.openxmlformats.org/officeDocument/2006/relationships/image" Target="media/image9.png"/><Relationship Id="rId27" Type="http://schemas.openxmlformats.org/officeDocument/2006/relationships/image" Target="media/image13.gif"/><Relationship Id="rId30" Type="http://schemas.microsoft.com/office/2007/relationships/hdphoto" Target="media/hdphoto5.wdp"/><Relationship Id="rId35" Type="http://schemas.openxmlformats.org/officeDocument/2006/relationships/image" Target="media/image19.gif"/><Relationship Id="rId43" Type="http://schemas.openxmlformats.org/officeDocument/2006/relationships/image" Target="media/image27.gif"/><Relationship Id="rId48" Type="http://schemas.openxmlformats.org/officeDocument/2006/relationships/image" Target="media/image32.gif"/><Relationship Id="rId8" Type="http://schemas.openxmlformats.org/officeDocument/2006/relationships/hyperlink" Target="http://ap47.ru/p82/" TargetMode="External"/><Relationship Id="rId51" Type="http://schemas.openxmlformats.org/officeDocument/2006/relationships/image" Target="media/image3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Г.Н. Беляева</cp:lastModifiedBy>
  <cp:revision>2</cp:revision>
  <dcterms:created xsi:type="dcterms:W3CDTF">2015-02-17T06:33:00Z</dcterms:created>
  <dcterms:modified xsi:type="dcterms:W3CDTF">2015-02-17T06:33:00Z</dcterms:modified>
</cp:coreProperties>
</file>